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1D" w:rsidRPr="0043410F" w:rsidRDefault="008F67A1" w:rsidP="008F67A1">
      <w:pPr>
        <w:jc w:val="right"/>
        <w:rPr>
          <w:rFonts w:asciiTheme="majorHAnsi" w:hAnsiTheme="majorHAnsi" w:cs="Times New Roman"/>
        </w:rPr>
      </w:pPr>
      <w:r w:rsidRPr="0043410F">
        <w:rPr>
          <w:rFonts w:asciiTheme="majorHAnsi" w:hAnsiTheme="majorHAnsi" w:cs="Times New Roman"/>
        </w:rPr>
        <w:t>Name____________________________</w:t>
      </w:r>
    </w:p>
    <w:p w:rsidR="008F67A1" w:rsidRPr="0043410F" w:rsidRDefault="007A1E70" w:rsidP="0043410F">
      <w:pPr>
        <w:tabs>
          <w:tab w:val="left" w:pos="380"/>
        </w:tabs>
        <w:jc w:val="center"/>
        <w:rPr>
          <w:rFonts w:ascii="Stencil" w:hAnsi="Stencil" w:cs="Times New Roman"/>
          <w:sz w:val="36"/>
        </w:rPr>
      </w:pPr>
      <w:r>
        <w:rPr>
          <w:rFonts w:ascii="Stencil" w:hAnsi="Stencil" w:cs="Times New Roman"/>
          <w:sz w:val="36"/>
        </w:rPr>
        <w:t>Biology</w:t>
      </w:r>
    </w:p>
    <w:p w:rsidR="008F67A1" w:rsidRPr="00945100" w:rsidRDefault="002A0FC1" w:rsidP="0043410F">
      <w:pPr>
        <w:tabs>
          <w:tab w:val="left" w:pos="220"/>
          <w:tab w:val="right" w:pos="8640"/>
        </w:tabs>
        <w:jc w:val="center"/>
        <w:rPr>
          <w:rFonts w:ascii="Stencil" w:hAnsi="Stencil" w:cs="Times New Roman"/>
          <w:sz w:val="48"/>
        </w:rPr>
      </w:pPr>
      <w:r>
        <w:rPr>
          <w:rFonts w:ascii="Stencil" w:hAnsi="Stencil" w:cs="Times New Roman"/>
          <w:sz w:val="72"/>
        </w:rPr>
        <w:t>GVC</w:t>
      </w:r>
      <w:r w:rsidR="009F087F">
        <w:rPr>
          <w:rFonts w:ascii="Stencil" w:hAnsi="Stencil" w:cs="Times New Roman"/>
          <w:sz w:val="72"/>
        </w:rPr>
        <w:t xml:space="preserve"> 4</w:t>
      </w:r>
      <w:r w:rsidR="007A1E70">
        <w:rPr>
          <w:rFonts w:ascii="Stencil" w:hAnsi="Stencil" w:cs="Times New Roman"/>
          <w:sz w:val="72"/>
        </w:rPr>
        <w:t xml:space="preserve"> – </w:t>
      </w:r>
      <w:r w:rsidR="009F087F">
        <w:rPr>
          <w:rFonts w:ascii="Stencil" w:hAnsi="Stencil" w:cs="Times New Roman"/>
          <w:sz w:val="72"/>
        </w:rPr>
        <w:t>Genetics</w:t>
      </w:r>
    </w:p>
    <w:p w:rsidR="0043410F" w:rsidRPr="0043410F" w:rsidRDefault="0043410F" w:rsidP="008F67A1">
      <w:pPr>
        <w:tabs>
          <w:tab w:val="left" w:pos="220"/>
          <w:tab w:val="right" w:pos="8640"/>
        </w:tabs>
        <w:rPr>
          <w:rFonts w:asciiTheme="majorHAnsi" w:hAnsiTheme="majorHAnsi" w:cs="Times New Roman"/>
        </w:rPr>
      </w:pPr>
      <w:r w:rsidRPr="0043410F">
        <w:rPr>
          <w:rFonts w:asciiTheme="majorHAnsi" w:hAnsiTheme="majorHAnsi" w:cs="Times New Roman"/>
        </w:rPr>
        <w:t>Write your score for your first attempt in column A.  If you did not pass (</w:t>
      </w:r>
      <w:r w:rsidRPr="00945100">
        <w:rPr>
          <w:rFonts w:asciiTheme="majorHAnsi" w:hAnsiTheme="majorHAnsi" w:cs="Times New Roman"/>
          <w:b/>
        </w:rPr>
        <w:t>80% or higher</w:t>
      </w:r>
      <w:r w:rsidRPr="0043410F">
        <w:rPr>
          <w:rFonts w:asciiTheme="majorHAnsi" w:hAnsiTheme="majorHAnsi" w:cs="Times New Roman"/>
        </w:rPr>
        <w:t>), then you must retake the quiz and write your score in the correct column.</w:t>
      </w:r>
    </w:p>
    <w:tbl>
      <w:tblPr>
        <w:tblStyle w:val="TableGrid"/>
        <w:tblpPr w:leftFromText="180" w:rightFromText="180" w:vertAnchor="text" w:horzAnchor="page" w:tblpX="829" w:tblpY="482"/>
        <w:tblOverlap w:val="never"/>
        <w:tblW w:w="10276" w:type="dxa"/>
        <w:tblLook w:val="04A0" w:firstRow="1" w:lastRow="0" w:firstColumn="1" w:lastColumn="0" w:noHBand="0" w:noVBand="1"/>
      </w:tblPr>
      <w:tblGrid>
        <w:gridCol w:w="2055"/>
        <w:gridCol w:w="4803"/>
        <w:gridCol w:w="1170"/>
        <w:gridCol w:w="1170"/>
        <w:gridCol w:w="1078"/>
      </w:tblGrid>
      <w:tr w:rsidR="00895CDF" w:rsidRPr="008F5577" w:rsidTr="00895CDF">
        <w:trPr>
          <w:trHeight w:val="219"/>
        </w:trPr>
        <w:tc>
          <w:tcPr>
            <w:tcW w:w="10276" w:type="dxa"/>
            <w:gridSpan w:val="5"/>
          </w:tcPr>
          <w:p w:rsidR="00895CDF" w:rsidRPr="008F5577" w:rsidRDefault="002A0FC1" w:rsidP="007A1E70">
            <w:pPr>
              <w:tabs>
                <w:tab w:val="left" w:pos="220"/>
                <w:tab w:val="right" w:pos="8640"/>
              </w:tabs>
              <w:rPr>
                <w:rFonts w:ascii="Arial Black" w:hAnsi="Arial Black" w:cs="Times New Roman"/>
                <w:b/>
                <w:i/>
                <w:sz w:val="22"/>
              </w:rPr>
            </w:pPr>
            <w:r>
              <w:rPr>
                <w:rFonts w:ascii="Arial Black" w:hAnsi="Arial Black" w:cs="Times New Roman"/>
                <w:b/>
                <w:i/>
                <w:sz w:val="22"/>
              </w:rPr>
              <w:t>GVC-</w:t>
            </w:r>
            <w:r w:rsidR="009F087F" w:rsidRPr="008F5577">
              <w:rPr>
                <w:rFonts w:ascii="Arial Black" w:hAnsi="Arial Black" w:cs="Times New Roman"/>
                <w:b/>
                <w:i/>
                <w:sz w:val="22"/>
              </w:rPr>
              <w:t>Students will understand that genetic information coded in DNA is passed from parents to offspring by sexual and asexual reproduction.  The basic structure of DNA is the same in all living things.  Changes in DNA may alter genetic expression.</w:t>
            </w:r>
          </w:p>
        </w:tc>
      </w:tr>
      <w:tr w:rsidR="00895CDF" w:rsidRPr="008F5577" w:rsidTr="00945100">
        <w:trPr>
          <w:trHeight w:val="428"/>
        </w:trPr>
        <w:tc>
          <w:tcPr>
            <w:tcW w:w="2055" w:type="dxa"/>
          </w:tcPr>
          <w:p w:rsidR="00895CDF" w:rsidRPr="008F5577" w:rsidRDefault="00D25A5A" w:rsidP="00895CDF">
            <w:pPr>
              <w:tabs>
                <w:tab w:val="left" w:pos="220"/>
                <w:tab w:val="right" w:pos="8640"/>
              </w:tabs>
              <w:rPr>
                <w:rFonts w:ascii="Arial Black" w:hAnsi="Arial Black" w:cs="Times New Roman"/>
                <w:sz w:val="22"/>
              </w:rPr>
            </w:pPr>
            <w:bookmarkStart w:id="0" w:name="_GoBack"/>
            <w:bookmarkEnd w:id="0"/>
            <w:r w:rsidRPr="008F5577">
              <w:rPr>
                <w:rFonts w:ascii="Arial Black" w:hAnsi="Arial Black" w:cs="Times New Roman"/>
                <w:sz w:val="22"/>
              </w:rPr>
              <w:t>QUIZZES</w:t>
            </w:r>
          </w:p>
        </w:tc>
        <w:tc>
          <w:tcPr>
            <w:tcW w:w="4803" w:type="dxa"/>
          </w:tcPr>
          <w:p w:rsidR="00895CDF" w:rsidRPr="008F5577" w:rsidRDefault="002A0FC1" w:rsidP="00895CDF">
            <w:pPr>
              <w:tabs>
                <w:tab w:val="left" w:pos="220"/>
                <w:tab w:val="right" w:pos="8640"/>
              </w:tabs>
              <w:rPr>
                <w:rFonts w:ascii="Arial Black" w:hAnsi="Arial Black" w:cs="Times New Roman"/>
                <w:sz w:val="22"/>
              </w:rPr>
            </w:pPr>
            <w:r w:rsidRPr="002A0FC1">
              <w:rPr>
                <w:rFonts w:ascii="Arial Black" w:hAnsi="Arial Black" w:cs="Times New Roman"/>
                <w:sz w:val="36"/>
              </w:rPr>
              <w:t>Learning Targets</w:t>
            </w:r>
          </w:p>
        </w:tc>
        <w:tc>
          <w:tcPr>
            <w:tcW w:w="1170" w:type="dxa"/>
          </w:tcPr>
          <w:p w:rsidR="00895CDF" w:rsidRPr="008F5577" w:rsidRDefault="00895CDF" w:rsidP="00D25A5A">
            <w:pPr>
              <w:tabs>
                <w:tab w:val="left" w:pos="220"/>
                <w:tab w:val="right" w:pos="8640"/>
              </w:tabs>
              <w:jc w:val="center"/>
              <w:rPr>
                <w:rFonts w:ascii="Arial Black" w:hAnsi="Arial Black" w:cs="Times New Roman"/>
                <w:sz w:val="22"/>
              </w:rPr>
            </w:pPr>
            <w:r w:rsidRPr="008F5577">
              <w:rPr>
                <w:rFonts w:ascii="Arial Black" w:hAnsi="Arial Black" w:cs="Times New Roman"/>
                <w:sz w:val="22"/>
              </w:rPr>
              <w:t>a</w:t>
            </w:r>
          </w:p>
        </w:tc>
        <w:tc>
          <w:tcPr>
            <w:tcW w:w="1170" w:type="dxa"/>
          </w:tcPr>
          <w:p w:rsidR="00895CDF" w:rsidRPr="008F5577" w:rsidRDefault="00895CDF" w:rsidP="00D25A5A">
            <w:pPr>
              <w:tabs>
                <w:tab w:val="left" w:pos="220"/>
                <w:tab w:val="right" w:pos="8640"/>
              </w:tabs>
              <w:jc w:val="center"/>
              <w:rPr>
                <w:rFonts w:ascii="Arial Black" w:hAnsi="Arial Black" w:cs="Times New Roman"/>
                <w:sz w:val="22"/>
              </w:rPr>
            </w:pPr>
            <w:r w:rsidRPr="008F5577">
              <w:rPr>
                <w:rFonts w:ascii="Arial Black" w:hAnsi="Arial Black" w:cs="Times New Roman"/>
                <w:sz w:val="22"/>
              </w:rPr>
              <w:t>b</w:t>
            </w:r>
          </w:p>
        </w:tc>
        <w:tc>
          <w:tcPr>
            <w:tcW w:w="1078" w:type="dxa"/>
          </w:tcPr>
          <w:p w:rsidR="00895CDF" w:rsidRPr="008F5577" w:rsidRDefault="00895CDF" w:rsidP="00D25A5A">
            <w:pPr>
              <w:tabs>
                <w:tab w:val="left" w:pos="220"/>
                <w:tab w:val="right" w:pos="8640"/>
              </w:tabs>
              <w:jc w:val="center"/>
              <w:rPr>
                <w:rFonts w:ascii="Arial Black" w:hAnsi="Arial Black" w:cs="Times New Roman"/>
                <w:sz w:val="22"/>
              </w:rPr>
            </w:pPr>
            <w:r w:rsidRPr="008F5577">
              <w:rPr>
                <w:rFonts w:ascii="Arial Black" w:hAnsi="Arial Black" w:cs="Times New Roman"/>
                <w:sz w:val="22"/>
              </w:rPr>
              <w:t>c</w:t>
            </w:r>
          </w:p>
        </w:tc>
      </w:tr>
      <w:tr w:rsidR="00895CDF" w:rsidRPr="008F5577" w:rsidTr="00945100">
        <w:trPr>
          <w:trHeight w:val="1298"/>
        </w:trPr>
        <w:tc>
          <w:tcPr>
            <w:tcW w:w="2055" w:type="dxa"/>
          </w:tcPr>
          <w:p w:rsidR="00895CDF" w:rsidRPr="008F5577" w:rsidRDefault="009F087F" w:rsidP="00895CDF">
            <w:pPr>
              <w:tabs>
                <w:tab w:val="left" w:pos="220"/>
                <w:tab w:val="right" w:pos="8640"/>
              </w:tabs>
              <w:rPr>
                <w:rFonts w:ascii="Arial Unicode MS" w:eastAsia="Arial Unicode MS" w:hAnsi="Arial Unicode MS" w:cs="Arial Unicode MS"/>
                <w:b/>
                <w:sz w:val="22"/>
              </w:rPr>
            </w:pPr>
            <w:r w:rsidRPr="008F5577">
              <w:rPr>
                <w:rFonts w:ascii="Arial Unicode MS" w:eastAsia="Arial Unicode MS" w:hAnsi="Arial Unicode MS" w:cs="Arial Unicode MS"/>
                <w:b/>
                <w:sz w:val="22"/>
              </w:rPr>
              <w:t xml:space="preserve">St.4 ob.1 </w:t>
            </w:r>
            <w:proofErr w:type="spellStart"/>
            <w:r w:rsidRPr="008F5577">
              <w:rPr>
                <w:rFonts w:ascii="Arial Unicode MS" w:eastAsia="Arial Unicode MS" w:hAnsi="Arial Unicode MS" w:cs="Arial Unicode MS"/>
                <w:b/>
                <w:sz w:val="22"/>
              </w:rPr>
              <w:t>a,b,c</w:t>
            </w:r>
            <w:proofErr w:type="spellEnd"/>
          </w:p>
        </w:tc>
        <w:tc>
          <w:tcPr>
            <w:tcW w:w="4803" w:type="dxa"/>
          </w:tcPr>
          <w:p w:rsidR="00895CDF" w:rsidRPr="008F5577" w:rsidRDefault="009F087F" w:rsidP="009F087F">
            <w:pPr>
              <w:tabs>
                <w:tab w:val="left" w:pos="220"/>
                <w:tab w:val="right" w:pos="8640"/>
              </w:tabs>
              <w:rPr>
                <w:rFonts w:ascii="Arial Unicode MS" w:eastAsia="Arial Unicode MS" w:hAnsi="Arial Unicode MS" w:cs="Arial Unicode MS"/>
                <w:sz w:val="22"/>
              </w:rPr>
            </w:pPr>
            <w:r w:rsidRPr="008F5577">
              <w:rPr>
                <w:rFonts w:ascii="Arial Unicode MS" w:eastAsia="Arial Unicode MS" w:hAnsi="Arial Unicode MS" w:cs="Arial Unicode MS"/>
                <w:b/>
                <w:sz w:val="22"/>
              </w:rPr>
              <w:t xml:space="preserve">I CAN </w:t>
            </w:r>
            <w:r w:rsidRPr="008F5577">
              <w:rPr>
                <w:rFonts w:ascii="Arial Unicode MS" w:eastAsia="Arial Unicode MS" w:hAnsi="Arial Unicode MS" w:cs="Arial Unicode MS"/>
                <w:sz w:val="22"/>
              </w:rPr>
              <w:t xml:space="preserve">explain the significance of meiosis and fertilization in genetic variation, compare sexual and asexual reproduction, and discuss bioethical issues of chromosomal mutations. </w:t>
            </w: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078"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r>
      <w:tr w:rsidR="00895CDF" w:rsidRPr="008F5577" w:rsidTr="00945100">
        <w:trPr>
          <w:trHeight w:val="445"/>
        </w:trPr>
        <w:tc>
          <w:tcPr>
            <w:tcW w:w="2055" w:type="dxa"/>
          </w:tcPr>
          <w:p w:rsidR="00895CDF" w:rsidRPr="008F5577" w:rsidRDefault="009F087F" w:rsidP="009F087F">
            <w:pPr>
              <w:tabs>
                <w:tab w:val="left" w:pos="220"/>
                <w:tab w:val="right" w:pos="8640"/>
              </w:tabs>
              <w:rPr>
                <w:rFonts w:ascii="Arial Unicode MS" w:eastAsia="Arial Unicode MS" w:hAnsi="Arial Unicode MS" w:cs="Arial Unicode MS"/>
                <w:b/>
                <w:sz w:val="22"/>
              </w:rPr>
            </w:pPr>
            <w:r w:rsidRPr="008F5577">
              <w:rPr>
                <w:rFonts w:ascii="Arial Unicode MS" w:eastAsia="Arial Unicode MS" w:hAnsi="Arial Unicode MS" w:cs="Arial Unicode MS"/>
                <w:b/>
                <w:sz w:val="22"/>
              </w:rPr>
              <w:t>St.4</w:t>
            </w:r>
            <w:r w:rsidR="007A1E70" w:rsidRPr="008F5577">
              <w:rPr>
                <w:rFonts w:ascii="Arial Unicode MS" w:eastAsia="Arial Unicode MS" w:hAnsi="Arial Unicode MS" w:cs="Arial Unicode MS"/>
                <w:b/>
                <w:sz w:val="22"/>
              </w:rPr>
              <w:t xml:space="preserve"> ob.</w:t>
            </w:r>
            <w:r w:rsidRPr="008F5577">
              <w:rPr>
                <w:rFonts w:ascii="Arial Unicode MS" w:eastAsia="Arial Unicode MS" w:hAnsi="Arial Unicode MS" w:cs="Arial Unicode MS"/>
                <w:b/>
                <w:sz w:val="22"/>
              </w:rPr>
              <w:t xml:space="preserve"> 2 </w:t>
            </w:r>
            <w:proofErr w:type="spellStart"/>
            <w:r w:rsidRPr="008F5577">
              <w:rPr>
                <w:rFonts w:ascii="Arial Unicode MS" w:eastAsia="Arial Unicode MS" w:hAnsi="Arial Unicode MS" w:cs="Arial Unicode MS"/>
                <w:b/>
                <w:sz w:val="22"/>
              </w:rPr>
              <w:t>a,b,c,d</w:t>
            </w:r>
            <w:proofErr w:type="spellEnd"/>
          </w:p>
          <w:p w:rsidR="009F087F" w:rsidRPr="008F5577" w:rsidRDefault="009F087F" w:rsidP="009F087F">
            <w:pPr>
              <w:tabs>
                <w:tab w:val="left" w:pos="220"/>
                <w:tab w:val="right" w:pos="8640"/>
              </w:tabs>
              <w:rPr>
                <w:rFonts w:ascii="Arial Unicode MS" w:eastAsia="Arial Unicode MS" w:hAnsi="Arial Unicode MS" w:cs="Arial Unicode MS"/>
                <w:b/>
                <w:sz w:val="22"/>
              </w:rPr>
            </w:pPr>
            <w:r w:rsidRPr="008F5577">
              <w:rPr>
                <w:rFonts w:ascii="Arial Unicode MS" w:eastAsia="Arial Unicode MS" w:hAnsi="Arial Unicode MS" w:cs="Arial Unicode MS"/>
                <w:b/>
                <w:sz w:val="22"/>
              </w:rPr>
              <w:t>(10 Questions)</w:t>
            </w:r>
          </w:p>
        </w:tc>
        <w:tc>
          <w:tcPr>
            <w:tcW w:w="4803" w:type="dxa"/>
          </w:tcPr>
          <w:p w:rsidR="00895CDF" w:rsidRPr="008F5577" w:rsidRDefault="00D25A5A" w:rsidP="009F087F">
            <w:pPr>
              <w:tabs>
                <w:tab w:val="left" w:pos="220"/>
                <w:tab w:val="right" w:pos="8640"/>
              </w:tabs>
              <w:rPr>
                <w:rFonts w:ascii="Arial Unicode MS" w:eastAsia="Arial Unicode MS" w:hAnsi="Arial Unicode MS" w:cs="Arial Unicode MS"/>
                <w:sz w:val="22"/>
              </w:rPr>
            </w:pPr>
            <w:r w:rsidRPr="008F5577">
              <w:rPr>
                <w:rFonts w:ascii="Arial Unicode MS" w:eastAsia="Arial Unicode MS" w:hAnsi="Arial Unicode MS" w:cs="Arial Unicode MS"/>
                <w:b/>
                <w:sz w:val="22"/>
              </w:rPr>
              <w:t>I CAN</w:t>
            </w:r>
            <w:r w:rsidR="00895CDF" w:rsidRPr="008F5577">
              <w:rPr>
                <w:rFonts w:ascii="Arial Unicode MS" w:eastAsia="Arial Unicode MS" w:hAnsi="Arial Unicode MS" w:cs="Arial Unicode MS"/>
                <w:sz w:val="22"/>
              </w:rPr>
              <w:t xml:space="preserve"> </w:t>
            </w:r>
            <w:r w:rsidR="009F087F" w:rsidRPr="008F5577">
              <w:rPr>
                <w:rFonts w:ascii="Arial Unicode MS" w:eastAsia="Arial Unicode MS" w:hAnsi="Arial Unicode MS" w:cs="Arial Unicode MS"/>
                <w:sz w:val="22"/>
              </w:rPr>
              <w:t>explain Mendel’s laws of segregation and independent assortment, demonstrate possible results of recombination (dominant/recessive, incomplete, codominant, sex-linked), and relate those practices to modern day breeding and analyze bioethical issues.</w:t>
            </w: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078"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r>
      <w:tr w:rsidR="00895CDF" w:rsidRPr="008F5577" w:rsidTr="00945100">
        <w:trPr>
          <w:trHeight w:val="1757"/>
        </w:trPr>
        <w:tc>
          <w:tcPr>
            <w:tcW w:w="2055" w:type="dxa"/>
          </w:tcPr>
          <w:p w:rsidR="00895CDF" w:rsidRPr="008F5577" w:rsidRDefault="009F087F" w:rsidP="009F087F">
            <w:pPr>
              <w:tabs>
                <w:tab w:val="left" w:pos="220"/>
                <w:tab w:val="right" w:pos="8640"/>
              </w:tabs>
              <w:rPr>
                <w:rFonts w:ascii="Arial Unicode MS" w:eastAsia="Arial Unicode MS" w:hAnsi="Arial Unicode MS" w:cs="Arial Unicode MS"/>
                <w:b/>
                <w:color w:val="FF0000"/>
                <w:sz w:val="22"/>
              </w:rPr>
            </w:pPr>
            <w:r w:rsidRPr="008F5577">
              <w:rPr>
                <w:rFonts w:ascii="Arial Unicode MS" w:eastAsia="Arial Unicode MS" w:hAnsi="Arial Unicode MS" w:cs="Arial Unicode MS"/>
                <w:b/>
                <w:sz w:val="22"/>
              </w:rPr>
              <w:t>St. 4</w:t>
            </w:r>
            <w:r w:rsidR="007A1E70" w:rsidRPr="008F5577">
              <w:rPr>
                <w:rFonts w:ascii="Arial Unicode MS" w:eastAsia="Arial Unicode MS" w:hAnsi="Arial Unicode MS" w:cs="Arial Unicode MS"/>
                <w:b/>
                <w:sz w:val="22"/>
              </w:rPr>
              <w:t xml:space="preserve"> ob.</w:t>
            </w:r>
            <w:r w:rsidRPr="008F5577">
              <w:rPr>
                <w:rFonts w:ascii="Arial Unicode MS" w:eastAsia="Arial Unicode MS" w:hAnsi="Arial Unicode MS" w:cs="Arial Unicode MS"/>
                <w:b/>
                <w:sz w:val="22"/>
              </w:rPr>
              <w:t xml:space="preserve">3 </w:t>
            </w:r>
            <w:proofErr w:type="spellStart"/>
            <w:r w:rsidRPr="008F5577">
              <w:rPr>
                <w:rFonts w:ascii="Arial Unicode MS" w:eastAsia="Arial Unicode MS" w:hAnsi="Arial Unicode MS" w:cs="Arial Unicode MS"/>
                <w:b/>
                <w:sz w:val="22"/>
              </w:rPr>
              <w:t>a,b,c</w:t>
            </w:r>
            <w:proofErr w:type="spellEnd"/>
          </w:p>
        </w:tc>
        <w:tc>
          <w:tcPr>
            <w:tcW w:w="4803" w:type="dxa"/>
          </w:tcPr>
          <w:p w:rsidR="00895CDF" w:rsidRPr="008F5577" w:rsidRDefault="00895CDF" w:rsidP="009F087F">
            <w:pPr>
              <w:widowControl w:val="0"/>
              <w:autoSpaceDE w:val="0"/>
              <w:autoSpaceDN w:val="0"/>
              <w:adjustRightInd w:val="0"/>
              <w:spacing w:after="240"/>
              <w:rPr>
                <w:rFonts w:ascii="Arial Unicode MS" w:eastAsia="Arial Unicode MS" w:hAnsi="Arial Unicode MS" w:cs="Arial Unicode MS"/>
                <w:sz w:val="22"/>
              </w:rPr>
            </w:pPr>
            <w:r w:rsidRPr="008F5577">
              <w:rPr>
                <w:rFonts w:ascii="Arial Unicode MS" w:eastAsia="Arial Unicode MS" w:hAnsi="Arial Unicode MS" w:cs="Arial Unicode MS"/>
                <w:b/>
                <w:sz w:val="22"/>
              </w:rPr>
              <w:t xml:space="preserve">I </w:t>
            </w:r>
            <w:r w:rsidR="00D25A5A" w:rsidRPr="008F5577">
              <w:rPr>
                <w:rFonts w:ascii="Arial Unicode MS" w:eastAsia="Arial Unicode MS" w:hAnsi="Arial Unicode MS" w:cs="Arial Unicode MS"/>
                <w:b/>
                <w:sz w:val="22"/>
              </w:rPr>
              <w:t>CAN</w:t>
            </w:r>
            <w:r w:rsidRPr="008F5577">
              <w:rPr>
                <w:rFonts w:ascii="Arial Unicode MS" w:eastAsia="Arial Unicode MS" w:hAnsi="Arial Unicode MS" w:cs="Arial Unicode MS"/>
                <w:sz w:val="22"/>
              </w:rPr>
              <w:t xml:space="preserve"> </w:t>
            </w:r>
            <w:r w:rsidR="008F5577" w:rsidRPr="008F5577">
              <w:rPr>
                <w:rFonts w:ascii="Arial Unicode MS" w:eastAsia="Arial Unicode MS" w:hAnsi="Arial Unicode MS" w:cs="Arial Unicode MS"/>
                <w:sz w:val="22"/>
              </w:rPr>
              <w:t>describe the structure of DNA and explain the importance of DNA replication in cell reproduction, and summarize how genetic information is encoded to provide instructions.</w:t>
            </w: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170" w:type="dxa"/>
          </w:tcPr>
          <w:p w:rsidR="00895CDF" w:rsidRPr="008F5577" w:rsidRDefault="00895CDF" w:rsidP="00895CDF">
            <w:pPr>
              <w:tabs>
                <w:tab w:val="left" w:pos="220"/>
                <w:tab w:val="right" w:pos="8640"/>
              </w:tabs>
              <w:rPr>
                <w:rFonts w:ascii="Arial Unicode MS" w:eastAsia="Arial Unicode MS" w:hAnsi="Arial Unicode MS" w:cs="Arial Unicode MS"/>
                <w:sz w:val="22"/>
              </w:rPr>
            </w:pPr>
          </w:p>
        </w:tc>
        <w:tc>
          <w:tcPr>
            <w:tcW w:w="1078" w:type="dxa"/>
          </w:tcPr>
          <w:p w:rsidR="00895CDF" w:rsidRPr="008F5577" w:rsidRDefault="00895CDF" w:rsidP="00895CDF">
            <w:pPr>
              <w:rPr>
                <w:rFonts w:ascii="Arial Unicode MS" w:eastAsia="Arial Unicode MS" w:hAnsi="Arial Unicode MS" w:cs="Arial Unicode MS"/>
                <w:sz w:val="22"/>
              </w:rPr>
            </w:pPr>
          </w:p>
        </w:tc>
      </w:tr>
      <w:tr w:rsidR="009F087F" w:rsidRPr="008F5577" w:rsidTr="00945100">
        <w:trPr>
          <w:trHeight w:val="1757"/>
        </w:trPr>
        <w:tc>
          <w:tcPr>
            <w:tcW w:w="2055" w:type="dxa"/>
          </w:tcPr>
          <w:p w:rsidR="009F087F" w:rsidRPr="008F5577" w:rsidRDefault="009F087F" w:rsidP="009F087F">
            <w:pPr>
              <w:tabs>
                <w:tab w:val="left" w:pos="220"/>
                <w:tab w:val="right" w:pos="8640"/>
              </w:tabs>
              <w:rPr>
                <w:rFonts w:ascii="Arial Unicode MS" w:eastAsia="Arial Unicode MS" w:hAnsi="Arial Unicode MS" w:cs="Arial Unicode MS"/>
                <w:b/>
                <w:sz w:val="22"/>
              </w:rPr>
            </w:pPr>
            <w:r w:rsidRPr="008F5577">
              <w:rPr>
                <w:rFonts w:ascii="Arial Unicode MS" w:eastAsia="Arial Unicode MS" w:hAnsi="Arial Unicode MS" w:cs="Arial Unicode MS"/>
                <w:b/>
                <w:sz w:val="22"/>
              </w:rPr>
              <w:t xml:space="preserve">St. 4 ob.3 </w:t>
            </w:r>
            <w:proofErr w:type="spellStart"/>
            <w:r w:rsidRPr="008F5577">
              <w:rPr>
                <w:rFonts w:ascii="Arial Unicode MS" w:eastAsia="Arial Unicode MS" w:hAnsi="Arial Unicode MS" w:cs="Arial Unicode MS"/>
                <w:b/>
                <w:sz w:val="22"/>
              </w:rPr>
              <w:t>d,e,f</w:t>
            </w:r>
            <w:proofErr w:type="spellEnd"/>
          </w:p>
        </w:tc>
        <w:tc>
          <w:tcPr>
            <w:tcW w:w="4803" w:type="dxa"/>
          </w:tcPr>
          <w:p w:rsidR="009F087F" w:rsidRPr="008F5577" w:rsidRDefault="009F087F" w:rsidP="007A1E70">
            <w:pPr>
              <w:widowControl w:val="0"/>
              <w:autoSpaceDE w:val="0"/>
              <w:autoSpaceDN w:val="0"/>
              <w:adjustRightInd w:val="0"/>
              <w:spacing w:after="240"/>
              <w:rPr>
                <w:rFonts w:ascii="Arial Unicode MS" w:eastAsia="Arial Unicode MS" w:hAnsi="Arial Unicode MS" w:cs="Arial Unicode MS"/>
                <w:b/>
                <w:sz w:val="22"/>
              </w:rPr>
            </w:pPr>
            <w:r w:rsidRPr="008F5577">
              <w:rPr>
                <w:rFonts w:ascii="Arial Unicode MS" w:eastAsia="Arial Unicode MS" w:hAnsi="Arial Unicode MS" w:cs="Arial Unicode MS"/>
                <w:b/>
                <w:sz w:val="22"/>
              </w:rPr>
              <w:t>I CAN</w:t>
            </w:r>
            <w:r w:rsidR="008F5577" w:rsidRPr="008F5577">
              <w:rPr>
                <w:rFonts w:ascii="Arial Unicode MS" w:eastAsia="Arial Unicode MS" w:hAnsi="Arial Unicode MS" w:cs="Arial Unicode MS"/>
                <w:b/>
                <w:sz w:val="22"/>
              </w:rPr>
              <w:t xml:space="preserve"> </w:t>
            </w:r>
            <w:r w:rsidR="008F5577" w:rsidRPr="008F5577">
              <w:rPr>
                <w:rFonts w:ascii="Arial Unicode MS" w:eastAsia="Arial Unicode MS" w:hAnsi="Arial Unicode MS" w:cs="Arial Unicode MS"/>
                <w:sz w:val="22"/>
              </w:rPr>
              <w:t>describe how mutations may affect genetic expression; relate historical events that have led to our understanding of DNA, and debate genetic technologies.</w:t>
            </w:r>
          </w:p>
        </w:tc>
        <w:tc>
          <w:tcPr>
            <w:tcW w:w="1170" w:type="dxa"/>
          </w:tcPr>
          <w:p w:rsidR="009F087F" w:rsidRPr="008F5577" w:rsidRDefault="009F087F" w:rsidP="00895CDF">
            <w:pPr>
              <w:tabs>
                <w:tab w:val="left" w:pos="220"/>
                <w:tab w:val="right" w:pos="8640"/>
              </w:tabs>
              <w:rPr>
                <w:rFonts w:ascii="Arial Unicode MS" w:eastAsia="Arial Unicode MS" w:hAnsi="Arial Unicode MS" w:cs="Arial Unicode MS"/>
                <w:sz w:val="22"/>
              </w:rPr>
            </w:pPr>
          </w:p>
        </w:tc>
        <w:tc>
          <w:tcPr>
            <w:tcW w:w="1170" w:type="dxa"/>
          </w:tcPr>
          <w:p w:rsidR="009F087F" w:rsidRPr="008F5577" w:rsidRDefault="009F087F" w:rsidP="00895CDF">
            <w:pPr>
              <w:tabs>
                <w:tab w:val="left" w:pos="220"/>
                <w:tab w:val="right" w:pos="8640"/>
              </w:tabs>
              <w:rPr>
                <w:rFonts w:ascii="Arial Unicode MS" w:eastAsia="Arial Unicode MS" w:hAnsi="Arial Unicode MS" w:cs="Arial Unicode MS"/>
                <w:sz w:val="22"/>
              </w:rPr>
            </w:pPr>
          </w:p>
        </w:tc>
        <w:tc>
          <w:tcPr>
            <w:tcW w:w="1078" w:type="dxa"/>
          </w:tcPr>
          <w:p w:rsidR="009F087F" w:rsidRPr="008F5577" w:rsidRDefault="009F087F" w:rsidP="00895CDF">
            <w:pPr>
              <w:rPr>
                <w:rFonts w:ascii="Arial Unicode MS" w:eastAsia="Arial Unicode MS" w:hAnsi="Arial Unicode MS" w:cs="Arial Unicode MS"/>
                <w:sz w:val="22"/>
              </w:rPr>
            </w:pPr>
          </w:p>
        </w:tc>
      </w:tr>
      <w:tr w:rsidR="00945100" w:rsidRPr="008F5577" w:rsidTr="00945100">
        <w:trPr>
          <w:trHeight w:val="1200"/>
        </w:trPr>
        <w:tc>
          <w:tcPr>
            <w:tcW w:w="2055" w:type="dxa"/>
          </w:tcPr>
          <w:p w:rsidR="00945100" w:rsidRPr="008F5577" w:rsidRDefault="009F087F" w:rsidP="00895CDF">
            <w:pPr>
              <w:tabs>
                <w:tab w:val="left" w:pos="220"/>
                <w:tab w:val="right" w:pos="8640"/>
              </w:tabs>
              <w:rPr>
                <w:rFonts w:ascii="Arial Unicode MS" w:eastAsia="Arial Unicode MS" w:hAnsi="Arial Unicode MS" w:cs="Arial Unicode MS"/>
                <w:b/>
                <w:sz w:val="22"/>
              </w:rPr>
            </w:pPr>
            <w:r w:rsidRPr="008F5577">
              <w:rPr>
                <w:rFonts w:ascii="Arial Unicode MS" w:eastAsia="Arial Unicode MS" w:hAnsi="Arial Unicode MS" w:cs="Arial Unicode MS"/>
                <w:b/>
                <w:sz w:val="22"/>
              </w:rPr>
              <w:t xml:space="preserve">Genetics </w:t>
            </w:r>
            <w:r w:rsidR="007A1E70" w:rsidRPr="008F5577">
              <w:rPr>
                <w:rFonts w:ascii="Arial Unicode MS" w:eastAsia="Arial Unicode MS" w:hAnsi="Arial Unicode MS" w:cs="Arial Unicode MS"/>
                <w:b/>
                <w:sz w:val="22"/>
              </w:rPr>
              <w:t>Final</w:t>
            </w:r>
          </w:p>
        </w:tc>
        <w:tc>
          <w:tcPr>
            <w:tcW w:w="4803" w:type="dxa"/>
          </w:tcPr>
          <w:p w:rsidR="00945100" w:rsidRPr="008F5577" w:rsidRDefault="009F087F" w:rsidP="00895CDF">
            <w:pPr>
              <w:widowControl w:val="0"/>
              <w:autoSpaceDE w:val="0"/>
              <w:autoSpaceDN w:val="0"/>
              <w:adjustRightInd w:val="0"/>
              <w:spacing w:after="240"/>
              <w:rPr>
                <w:rFonts w:ascii="Arial Unicode MS" w:eastAsia="Arial Unicode MS" w:hAnsi="Arial Unicode MS" w:cs="Arial Unicode MS"/>
                <w:b/>
                <w:sz w:val="22"/>
              </w:rPr>
            </w:pPr>
            <w:r w:rsidRPr="008F5577">
              <w:rPr>
                <w:rFonts w:ascii="Arial Unicode MS" w:eastAsia="Arial Unicode MS" w:hAnsi="Arial Unicode MS" w:cs="Arial Unicode MS"/>
                <w:b/>
                <w:sz w:val="22"/>
              </w:rPr>
              <w:t>Standard 4</w:t>
            </w:r>
          </w:p>
        </w:tc>
        <w:tc>
          <w:tcPr>
            <w:tcW w:w="1170" w:type="dxa"/>
          </w:tcPr>
          <w:p w:rsidR="00945100" w:rsidRPr="008F5577" w:rsidRDefault="00945100" w:rsidP="00895CDF">
            <w:pPr>
              <w:tabs>
                <w:tab w:val="left" w:pos="220"/>
                <w:tab w:val="right" w:pos="8640"/>
              </w:tabs>
              <w:rPr>
                <w:rFonts w:ascii="Arial Unicode MS" w:eastAsia="Arial Unicode MS" w:hAnsi="Arial Unicode MS" w:cs="Arial Unicode MS"/>
                <w:sz w:val="22"/>
              </w:rPr>
            </w:pPr>
          </w:p>
        </w:tc>
        <w:tc>
          <w:tcPr>
            <w:tcW w:w="1170" w:type="dxa"/>
          </w:tcPr>
          <w:p w:rsidR="00945100" w:rsidRPr="008F5577" w:rsidRDefault="00945100" w:rsidP="00895CDF">
            <w:pPr>
              <w:tabs>
                <w:tab w:val="left" w:pos="220"/>
                <w:tab w:val="right" w:pos="8640"/>
              </w:tabs>
              <w:rPr>
                <w:rFonts w:ascii="Arial Unicode MS" w:eastAsia="Arial Unicode MS" w:hAnsi="Arial Unicode MS" w:cs="Arial Unicode MS"/>
                <w:sz w:val="22"/>
              </w:rPr>
            </w:pPr>
          </w:p>
        </w:tc>
        <w:tc>
          <w:tcPr>
            <w:tcW w:w="1078" w:type="dxa"/>
          </w:tcPr>
          <w:p w:rsidR="00945100" w:rsidRPr="008F5577" w:rsidRDefault="00945100" w:rsidP="00895CDF">
            <w:pPr>
              <w:tabs>
                <w:tab w:val="left" w:pos="220"/>
                <w:tab w:val="right" w:pos="8640"/>
              </w:tabs>
              <w:rPr>
                <w:rFonts w:ascii="Arial Unicode MS" w:eastAsia="Arial Unicode MS" w:hAnsi="Arial Unicode MS" w:cs="Arial Unicode MS"/>
                <w:sz w:val="22"/>
              </w:rPr>
            </w:pPr>
          </w:p>
        </w:tc>
      </w:tr>
    </w:tbl>
    <w:p w:rsidR="008F67A1" w:rsidRPr="008F5577" w:rsidRDefault="008F67A1" w:rsidP="00895CDF">
      <w:pPr>
        <w:tabs>
          <w:tab w:val="left" w:pos="220"/>
          <w:tab w:val="right" w:pos="8640"/>
        </w:tabs>
        <w:rPr>
          <w:rFonts w:ascii="Arial Unicode MS" w:eastAsia="Arial Unicode MS" w:hAnsi="Arial Unicode MS" w:cs="Arial Unicode MS"/>
          <w:sz w:val="22"/>
        </w:rPr>
      </w:pPr>
    </w:p>
    <w:sectPr w:rsidR="008F67A1" w:rsidRPr="008F5577" w:rsidSect="00434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A1"/>
    <w:rsid w:val="00213F71"/>
    <w:rsid w:val="00230CE5"/>
    <w:rsid w:val="002A0FC1"/>
    <w:rsid w:val="0039771D"/>
    <w:rsid w:val="0043410F"/>
    <w:rsid w:val="007A1E70"/>
    <w:rsid w:val="00895CDF"/>
    <w:rsid w:val="008F5577"/>
    <w:rsid w:val="008F67A1"/>
    <w:rsid w:val="00945100"/>
    <w:rsid w:val="009F087F"/>
    <w:rsid w:val="00BA24C8"/>
    <w:rsid w:val="00D25A5A"/>
    <w:rsid w:val="00E4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3436-75C2-4E90-862F-E9C32E2A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Paioletti</dc:creator>
  <cp:lastModifiedBy>Heath</cp:lastModifiedBy>
  <cp:revision>4</cp:revision>
  <cp:lastPrinted>2015-08-12T20:13:00Z</cp:lastPrinted>
  <dcterms:created xsi:type="dcterms:W3CDTF">2015-09-28T20:58:00Z</dcterms:created>
  <dcterms:modified xsi:type="dcterms:W3CDTF">2016-10-03T16:17:00Z</dcterms:modified>
</cp:coreProperties>
</file>